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72" w:rsidRDefault="003B4A72" w:rsidP="003B4A72">
      <w:pPr>
        <w:pStyle w:val="Style42"/>
        <w:widowControl/>
        <w:spacing w:before="5" w:line="240" w:lineRule="auto"/>
        <w:ind w:left="298"/>
        <w:rPr>
          <w:rStyle w:val="FontStyle79"/>
          <w:b/>
          <w:sz w:val="20"/>
          <w:szCs w:val="20"/>
        </w:rPr>
      </w:pPr>
    </w:p>
    <w:p w:rsidR="003B4A72" w:rsidRPr="00100CC7" w:rsidRDefault="003B4A72" w:rsidP="003B4A72">
      <w:pPr>
        <w:pStyle w:val="Style42"/>
        <w:widowControl/>
        <w:spacing w:before="5" w:line="240" w:lineRule="auto"/>
        <w:ind w:left="298"/>
        <w:jc w:val="center"/>
        <w:rPr>
          <w:rStyle w:val="FontStyle79"/>
          <w:b/>
          <w:sz w:val="28"/>
          <w:szCs w:val="28"/>
        </w:rPr>
      </w:pPr>
      <w:r w:rsidRPr="00100CC7">
        <w:rPr>
          <w:rStyle w:val="FontStyle79"/>
          <w:b/>
          <w:sz w:val="28"/>
          <w:szCs w:val="28"/>
        </w:rPr>
        <w:t>РЕКОМЕНДАЦИИ  К  РАЗРАБОТКЕ ПЛАНА МЕРОПРИЯТИЙ</w:t>
      </w:r>
    </w:p>
    <w:p w:rsidR="003B4A72" w:rsidRPr="00100CC7" w:rsidRDefault="003B4A72" w:rsidP="003B4A72">
      <w:pPr>
        <w:pStyle w:val="Style42"/>
        <w:widowControl/>
        <w:spacing w:before="5" w:line="240" w:lineRule="auto"/>
        <w:ind w:left="298"/>
        <w:jc w:val="center"/>
        <w:rPr>
          <w:rStyle w:val="FontStyle79"/>
          <w:b/>
          <w:sz w:val="28"/>
          <w:szCs w:val="28"/>
        </w:rPr>
      </w:pPr>
      <w:r w:rsidRPr="00100CC7">
        <w:rPr>
          <w:rStyle w:val="FontStyle79"/>
          <w:b/>
          <w:sz w:val="28"/>
          <w:szCs w:val="28"/>
        </w:rPr>
        <w:t>ПО    ОХРАНЕ ТРУДА В УЧРЕЖДЕНИИ ОБРАЗОВАНИЯ</w:t>
      </w:r>
    </w:p>
    <w:p w:rsidR="003B4A72" w:rsidRPr="00E41D60" w:rsidRDefault="003B4A72" w:rsidP="003B4A72">
      <w:pPr>
        <w:pStyle w:val="Style42"/>
        <w:widowControl/>
        <w:spacing w:before="5" w:line="240" w:lineRule="auto"/>
        <w:ind w:left="298"/>
        <w:rPr>
          <w:sz w:val="18"/>
          <w:szCs w:val="18"/>
        </w:rPr>
      </w:pPr>
    </w:p>
    <w:p w:rsidR="003B4A72" w:rsidRPr="003E4790" w:rsidRDefault="003B4A72" w:rsidP="003B4A72">
      <w:pPr>
        <w:pStyle w:val="Style41"/>
        <w:widowControl/>
        <w:spacing w:before="154" w:line="240" w:lineRule="auto"/>
        <w:ind w:firstLine="283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План мероприятий по охране труда - правовая форма пла</w:t>
      </w:r>
      <w:r w:rsidRPr="003E4790">
        <w:rPr>
          <w:rStyle w:val="FontStyle106"/>
          <w:sz w:val="20"/>
          <w:szCs w:val="20"/>
        </w:rPr>
        <w:softHyphen/>
        <w:t>нирования и проведения мероприятий по охране труда с ука</w:t>
      </w:r>
      <w:r w:rsidRPr="003E4790">
        <w:rPr>
          <w:rStyle w:val="FontStyle106"/>
          <w:sz w:val="20"/>
          <w:szCs w:val="20"/>
        </w:rPr>
        <w:softHyphen/>
        <w:t>занием сроков выполнения, источников финансирования и от</w:t>
      </w:r>
      <w:r w:rsidRPr="003E4790">
        <w:rPr>
          <w:rStyle w:val="FontStyle106"/>
          <w:sz w:val="20"/>
          <w:szCs w:val="20"/>
        </w:rPr>
        <w:softHyphen/>
        <w:t>ветственных за их выполнение.</w:t>
      </w:r>
    </w:p>
    <w:p w:rsidR="003B4A72" w:rsidRPr="003E4790" w:rsidRDefault="003B4A72" w:rsidP="003B4A72">
      <w:pPr>
        <w:pStyle w:val="Style41"/>
        <w:widowControl/>
        <w:spacing w:before="5" w:line="240" w:lineRule="auto"/>
        <w:ind w:firstLine="283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Основной целью мероприятий является сохранение жизни и здоровья работников в процессе трудовой деятельности.</w:t>
      </w:r>
    </w:p>
    <w:p w:rsidR="003B4A72" w:rsidRPr="003E4790" w:rsidRDefault="003B4A72" w:rsidP="003B4A72">
      <w:pPr>
        <w:pStyle w:val="Style41"/>
        <w:widowControl/>
        <w:spacing w:line="240" w:lineRule="auto"/>
        <w:ind w:firstLine="283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Мероприятиями предусматривается решение следующих основных задач:</w:t>
      </w:r>
    </w:p>
    <w:p w:rsidR="003B4A72" w:rsidRPr="003E4790" w:rsidRDefault="003B4A72" w:rsidP="003B4A72">
      <w:pPr>
        <w:pStyle w:val="Style41"/>
        <w:widowControl/>
        <w:spacing w:before="10" w:line="240" w:lineRule="auto"/>
        <w:ind w:firstLine="274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-устранение (снижение) профессиональных рисков, улуч</w:t>
      </w:r>
      <w:r w:rsidRPr="003E4790">
        <w:rPr>
          <w:rStyle w:val="FontStyle106"/>
          <w:sz w:val="20"/>
          <w:szCs w:val="20"/>
        </w:rPr>
        <w:softHyphen/>
        <w:t>шение охраны и (или) условий труда;</w:t>
      </w:r>
    </w:p>
    <w:p w:rsidR="003B4A72" w:rsidRPr="003E4790" w:rsidRDefault="003B4A72" w:rsidP="003B4A72">
      <w:pPr>
        <w:pStyle w:val="Style54"/>
        <w:widowControl/>
        <w:tabs>
          <w:tab w:val="left" w:pos="456"/>
        </w:tabs>
        <w:spacing w:line="240" w:lineRule="auto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-</w:t>
      </w:r>
      <w:r w:rsidRPr="003E4790">
        <w:rPr>
          <w:rStyle w:val="FontStyle106"/>
          <w:sz w:val="20"/>
          <w:szCs w:val="20"/>
        </w:rPr>
        <w:tab/>
        <w:t>сокращение численности работников, занятых в опасных и (или) вредных условиях труда;</w:t>
      </w:r>
    </w:p>
    <w:p w:rsidR="003B4A72" w:rsidRPr="003E4790" w:rsidRDefault="003B4A72" w:rsidP="003B4A72">
      <w:pPr>
        <w:pStyle w:val="Style41"/>
        <w:widowControl/>
        <w:spacing w:before="5" w:line="240" w:lineRule="auto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-доведение обеспеченности работников санитарно-бытовыми помещениями до установленных норм, оснащение их необходимыми устройствами и средствами;</w:t>
      </w:r>
    </w:p>
    <w:p w:rsidR="003B4A72" w:rsidRPr="003E4790" w:rsidRDefault="003B4A72" w:rsidP="003B4A72">
      <w:pPr>
        <w:pStyle w:val="Style54"/>
        <w:widowControl/>
        <w:tabs>
          <w:tab w:val="left" w:pos="456"/>
        </w:tabs>
        <w:spacing w:before="5" w:line="240" w:lineRule="auto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-</w:t>
      </w:r>
      <w:r w:rsidRPr="003E4790">
        <w:rPr>
          <w:rStyle w:val="FontStyle106"/>
          <w:sz w:val="20"/>
          <w:szCs w:val="20"/>
        </w:rPr>
        <w:tab/>
        <w:t>обеспечение в установленном порядке обучения, инструк</w:t>
      </w:r>
      <w:r w:rsidRPr="003E4790">
        <w:rPr>
          <w:rStyle w:val="FontStyle106"/>
          <w:sz w:val="20"/>
          <w:szCs w:val="20"/>
        </w:rPr>
        <w:softHyphen/>
        <w:t>тажа и проверки знаний работников по вопросам охраны труда;</w:t>
      </w:r>
    </w:p>
    <w:p w:rsidR="003B4A72" w:rsidRPr="003E4790" w:rsidRDefault="003B4A72" w:rsidP="003B4A72">
      <w:pPr>
        <w:pStyle w:val="Style54"/>
        <w:widowControl/>
        <w:tabs>
          <w:tab w:val="left" w:pos="470"/>
        </w:tabs>
        <w:spacing w:line="240" w:lineRule="auto"/>
        <w:ind w:left="293" w:firstLine="0"/>
        <w:jc w:val="left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-</w:t>
      </w:r>
      <w:r w:rsidRPr="003E4790">
        <w:rPr>
          <w:rStyle w:val="FontStyle106"/>
          <w:sz w:val="20"/>
          <w:szCs w:val="20"/>
        </w:rPr>
        <w:tab/>
        <w:t>внедрение передового опыта по охране труда.</w:t>
      </w:r>
    </w:p>
    <w:p w:rsidR="003B4A72" w:rsidRPr="003E4790" w:rsidRDefault="003B4A72" w:rsidP="003B4A72">
      <w:pPr>
        <w:pStyle w:val="Style41"/>
        <w:widowControl/>
        <w:spacing w:line="240" w:lineRule="auto"/>
        <w:ind w:firstLine="283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 xml:space="preserve">План мероприятий по охране труда является обязательным приложением к коллективному договору и разрабатывается в соответствии с Положением о планировании и разработке мероприятий по охране труда, утвержденным постановлением Минтруда РБ от 23.10.2000 </w:t>
      </w:r>
      <w:r w:rsidRPr="003E4790">
        <w:rPr>
          <w:rStyle w:val="FontStyle106"/>
          <w:spacing w:val="-20"/>
          <w:sz w:val="20"/>
          <w:szCs w:val="20"/>
        </w:rPr>
        <w:t>г.</w:t>
      </w:r>
      <w:r w:rsidRPr="003E4790">
        <w:rPr>
          <w:rStyle w:val="FontStyle106"/>
          <w:sz w:val="20"/>
          <w:szCs w:val="20"/>
        </w:rPr>
        <w:t xml:space="preserve"> № 136.</w:t>
      </w:r>
    </w:p>
    <w:p w:rsidR="003B4A72" w:rsidRPr="003E4790" w:rsidRDefault="003B4A72" w:rsidP="003B4A72">
      <w:pPr>
        <w:pStyle w:val="Style41"/>
        <w:widowControl/>
        <w:spacing w:before="5" w:line="240" w:lineRule="auto"/>
        <w:ind w:firstLine="283"/>
        <w:rPr>
          <w:rStyle w:val="FontStyle106"/>
          <w:sz w:val="20"/>
          <w:szCs w:val="20"/>
          <w:lang w:eastAsia="en-US"/>
        </w:rPr>
      </w:pPr>
      <w:r w:rsidRPr="003E4790">
        <w:rPr>
          <w:rStyle w:val="FontStyle106"/>
          <w:sz w:val="20"/>
          <w:szCs w:val="20"/>
        </w:rPr>
        <w:t>В соответствии с Законом РБ об охране труда (статья 18) в организации по инициативе нанимателя или по инициативе профсоюза может создаваться комиссия по охране труда. В ее состав на паритетной основе должны входить представители нанимателя и профсоюза. Комиссия по охране труда участву</w:t>
      </w:r>
      <w:r w:rsidRPr="003E4790">
        <w:rPr>
          <w:rStyle w:val="FontStyle106"/>
          <w:sz w:val="20"/>
          <w:szCs w:val="20"/>
        </w:rPr>
        <w:softHyphen/>
        <w:t xml:space="preserve">ет в разработке системы управления охраной труда, раздела об охране труда коллективного договора, соглашения, </w:t>
      </w:r>
      <w:r w:rsidRPr="003E4790">
        <w:rPr>
          <w:rStyle w:val="FontStyle79"/>
          <w:sz w:val="20"/>
          <w:szCs w:val="20"/>
        </w:rPr>
        <w:t xml:space="preserve">плана </w:t>
      </w:r>
      <w:r w:rsidRPr="003E4790">
        <w:rPr>
          <w:rStyle w:val="FontStyle106"/>
          <w:sz w:val="20"/>
          <w:szCs w:val="20"/>
        </w:rPr>
        <w:t>ме</w:t>
      </w:r>
      <w:r w:rsidRPr="003E4790">
        <w:rPr>
          <w:rStyle w:val="FontStyle106"/>
          <w:sz w:val="20"/>
          <w:szCs w:val="20"/>
        </w:rPr>
        <w:softHyphen/>
        <w:t xml:space="preserve">роприятий </w:t>
      </w:r>
      <w:r w:rsidRPr="003E4790">
        <w:rPr>
          <w:rStyle w:val="FontStyle79"/>
          <w:sz w:val="20"/>
          <w:szCs w:val="20"/>
        </w:rPr>
        <w:t xml:space="preserve">по </w:t>
      </w:r>
      <w:r w:rsidRPr="003E4790">
        <w:rPr>
          <w:rStyle w:val="FontStyle106"/>
          <w:sz w:val="20"/>
          <w:szCs w:val="20"/>
        </w:rPr>
        <w:t xml:space="preserve">охране труда, в совместных действиях </w:t>
      </w:r>
      <w:r w:rsidRPr="003E4790">
        <w:rPr>
          <w:rStyle w:val="FontStyle79"/>
          <w:sz w:val="20"/>
          <w:szCs w:val="20"/>
        </w:rPr>
        <w:t>нанимателя и работников  по обеспечению требований по охране труда</w:t>
      </w:r>
      <w:r w:rsidRPr="003E4790">
        <w:rPr>
          <w:rStyle w:val="FontStyle103"/>
          <w:sz w:val="20"/>
          <w:szCs w:val="20"/>
          <w:lang w:eastAsia="en-US"/>
        </w:rPr>
        <w:t xml:space="preserve">; предупреждению </w:t>
      </w:r>
      <w:r w:rsidRPr="003E4790">
        <w:rPr>
          <w:rStyle w:val="FontStyle106"/>
          <w:sz w:val="20"/>
          <w:szCs w:val="20"/>
          <w:lang w:eastAsia="en-US"/>
        </w:rPr>
        <w:t>производственного травматизма. Представители нанимателя и избранные представители про</w:t>
      </w:r>
      <w:r w:rsidRPr="003E4790">
        <w:rPr>
          <w:rStyle w:val="FontStyle106"/>
          <w:sz w:val="20"/>
          <w:szCs w:val="20"/>
          <w:lang w:eastAsia="en-US"/>
        </w:rPr>
        <w:softHyphen/>
        <w:t>фсоюза утверждаются приказом по учреждению образования.</w:t>
      </w:r>
    </w:p>
    <w:p w:rsidR="003B4A72" w:rsidRPr="003E4790" w:rsidRDefault="003B4A72" w:rsidP="003B4A72">
      <w:pPr>
        <w:pStyle w:val="Style41"/>
        <w:widowControl/>
        <w:spacing w:line="240" w:lineRule="auto"/>
        <w:ind w:firstLine="274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Комиссия собирает информацию и создает банк данных о состоянии охраны труда и безопасности жизнедеятельности в образовательном учреждении. Мероприятия по охране труда оформляются в виде плана с учетом предписаний органов Госнадзора и контроля, представлений технических инспекторов труда профсоюза, предложений структурных подразделений и служб учреждения образования, работников, общественных</w:t>
      </w:r>
    </w:p>
    <w:p w:rsidR="003B4A72" w:rsidRPr="003E4790" w:rsidRDefault="003B4A72" w:rsidP="003B4A72">
      <w:pPr>
        <w:pStyle w:val="Style41"/>
        <w:widowControl/>
        <w:spacing w:line="240" w:lineRule="auto"/>
        <w:ind w:firstLine="274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инспекторов по охране труда. Предложения даются на основе анализа причин производственного травматизма, по результа</w:t>
      </w:r>
      <w:r w:rsidRPr="003E4790">
        <w:rPr>
          <w:rStyle w:val="FontStyle106"/>
          <w:sz w:val="20"/>
          <w:szCs w:val="20"/>
        </w:rPr>
        <w:softHyphen/>
        <w:t>там технических осмотров, освидетельствований, испытаний, экспертизы технического состояния производственного обору</w:t>
      </w:r>
      <w:r w:rsidRPr="003E4790">
        <w:rPr>
          <w:rStyle w:val="FontStyle106"/>
          <w:sz w:val="20"/>
          <w:szCs w:val="20"/>
        </w:rPr>
        <w:softHyphen/>
        <w:t>дования, а также с учетом результатов аттестации рабочих мест по условиям труда, паспортизации санитарно-технического со</w:t>
      </w:r>
      <w:r w:rsidRPr="003E4790">
        <w:rPr>
          <w:rStyle w:val="FontStyle106"/>
          <w:sz w:val="20"/>
          <w:szCs w:val="20"/>
        </w:rPr>
        <w:softHyphen/>
        <w:t>стояния условий и охраны труда.</w:t>
      </w:r>
    </w:p>
    <w:p w:rsidR="003B4A72" w:rsidRPr="003E4790" w:rsidRDefault="003B4A72" w:rsidP="003B4A72">
      <w:pPr>
        <w:pStyle w:val="Style41"/>
        <w:widowControl/>
        <w:spacing w:line="240" w:lineRule="auto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На основе этих данных комиссия разрабатывает план меро</w:t>
      </w:r>
      <w:r w:rsidRPr="003E4790">
        <w:rPr>
          <w:rStyle w:val="FontStyle106"/>
          <w:sz w:val="20"/>
          <w:szCs w:val="20"/>
        </w:rPr>
        <w:softHyphen/>
        <w:t>приятий по охране труда. Проверяет выполнение мероприятий, правильность использования и расходования средств, опреде</w:t>
      </w:r>
      <w:r w:rsidRPr="003E4790">
        <w:rPr>
          <w:rStyle w:val="FontStyle106"/>
          <w:sz w:val="20"/>
          <w:szCs w:val="20"/>
        </w:rPr>
        <w:softHyphen/>
        <w:t>ленных планом.</w:t>
      </w:r>
    </w:p>
    <w:p w:rsidR="003B4A72" w:rsidRPr="003E4790" w:rsidRDefault="003B4A72" w:rsidP="003B4A72">
      <w:pPr>
        <w:pStyle w:val="Style41"/>
        <w:widowControl/>
        <w:spacing w:line="240" w:lineRule="auto"/>
        <w:ind w:firstLine="283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Перспективный план мероприятий по охране труда разраба</w:t>
      </w:r>
      <w:r w:rsidRPr="003E4790">
        <w:rPr>
          <w:rStyle w:val="FontStyle106"/>
          <w:sz w:val="20"/>
          <w:szCs w:val="20"/>
        </w:rPr>
        <w:softHyphen/>
        <w:t xml:space="preserve">тывается на срок действия коллективного договора, а текущий </w:t>
      </w:r>
      <w:proofErr w:type="gramStart"/>
      <w:r w:rsidRPr="003E4790">
        <w:rPr>
          <w:rStyle w:val="FontStyle106"/>
          <w:sz w:val="20"/>
          <w:szCs w:val="20"/>
        </w:rPr>
        <w:t>-с</w:t>
      </w:r>
      <w:proofErr w:type="gramEnd"/>
      <w:r w:rsidRPr="003E4790">
        <w:rPr>
          <w:rStyle w:val="FontStyle106"/>
          <w:sz w:val="20"/>
          <w:szCs w:val="20"/>
        </w:rPr>
        <w:t>роком на один календарный год. Каждое осуществленное ме</w:t>
      </w:r>
      <w:r w:rsidRPr="003E4790">
        <w:rPr>
          <w:rStyle w:val="FontStyle106"/>
          <w:sz w:val="20"/>
          <w:szCs w:val="20"/>
        </w:rPr>
        <w:softHyphen/>
        <w:t>роприятие принимается и оформляется актом комиссии. В акте наряду с другими показателями показывается общая сумма фактических затрат на выполненное мероприятие на основа</w:t>
      </w:r>
      <w:r w:rsidRPr="003E4790">
        <w:rPr>
          <w:rStyle w:val="FontStyle106"/>
          <w:sz w:val="20"/>
          <w:szCs w:val="20"/>
        </w:rPr>
        <w:softHyphen/>
        <w:t>нии соответствующих документов.</w:t>
      </w:r>
    </w:p>
    <w:p w:rsidR="003B4A72" w:rsidRPr="003E4790" w:rsidRDefault="003B4A72" w:rsidP="003B4A72">
      <w:pPr>
        <w:pStyle w:val="Style41"/>
        <w:widowControl/>
        <w:spacing w:line="240" w:lineRule="auto"/>
        <w:ind w:firstLine="283"/>
        <w:rPr>
          <w:rStyle w:val="FontStyle106"/>
          <w:sz w:val="20"/>
          <w:szCs w:val="20"/>
        </w:rPr>
      </w:pPr>
      <w:r w:rsidRPr="003E4790">
        <w:rPr>
          <w:rStyle w:val="FontStyle106"/>
          <w:sz w:val="20"/>
          <w:szCs w:val="20"/>
        </w:rPr>
        <w:t>Рекомендуются для включения в план по охране труда ме</w:t>
      </w:r>
      <w:r w:rsidRPr="003E4790">
        <w:rPr>
          <w:rStyle w:val="FontStyle106"/>
          <w:sz w:val="20"/>
          <w:szCs w:val="20"/>
        </w:rPr>
        <w:softHyphen/>
        <w:t>роприятия, которые можно разделить на следующие разделы: организационные, технические, санитарно-гигиенические, ме</w:t>
      </w:r>
      <w:r w:rsidRPr="003E4790">
        <w:rPr>
          <w:rStyle w:val="FontStyle106"/>
          <w:sz w:val="20"/>
          <w:szCs w:val="20"/>
        </w:rPr>
        <w:softHyphen/>
        <w:t>роприятия по приведению санитарно-бытового обеспечения работников до установленных норм, а также другие мероприя</w:t>
      </w:r>
      <w:r w:rsidRPr="003E4790">
        <w:rPr>
          <w:rStyle w:val="FontStyle106"/>
          <w:sz w:val="20"/>
          <w:szCs w:val="20"/>
        </w:rPr>
        <w:softHyphen/>
        <w:t>тия по охране труда, направленные на обеспечение требований безопасности и гигиены труда.</w:t>
      </w:r>
    </w:p>
    <w:p w:rsidR="003B4A72" w:rsidRPr="003E4790" w:rsidRDefault="003B4A72" w:rsidP="003B4A72">
      <w:pPr>
        <w:pStyle w:val="Style10"/>
        <w:widowControl/>
        <w:spacing w:line="240" w:lineRule="auto"/>
        <w:ind w:firstLine="293"/>
        <w:rPr>
          <w:rStyle w:val="FontStyle74"/>
          <w:b w:val="0"/>
          <w:sz w:val="20"/>
          <w:szCs w:val="20"/>
          <w:lang w:eastAsia="en-US"/>
        </w:rPr>
      </w:pPr>
      <w:r w:rsidRPr="003E4790">
        <w:rPr>
          <w:rStyle w:val="FontStyle87"/>
          <w:sz w:val="20"/>
          <w:szCs w:val="20"/>
          <w:lang w:eastAsia="en-US"/>
        </w:rPr>
        <w:t>По</w:t>
      </w:r>
      <w:r w:rsidRPr="003E4790">
        <w:rPr>
          <w:rStyle w:val="FontStyle87"/>
          <w:b/>
          <w:sz w:val="20"/>
          <w:szCs w:val="20"/>
          <w:lang w:eastAsia="en-US"/>
        </w:rPr>
        <w:t xml:space="preserve"> </w:t>
      </w:r>
      <w:r w:rsidRPr="003E4790">
        <w:rPr>
          <w:rStyle w:val="FontStyle74"/>
          <w:b w:val="0"/>
          <w:sz w:val="20"/>
          <w:szCs w:val="20"/>
          <w:lang w:eastAsia="en-US"/>
        </w:rPr>
        <w:t>усмотрению нанимателя в план могут включаться и дру</w:t>
      </w:r>
      <w:r w:rsidRPr="003E4790">
        <w:rPr>
          <w:rStyle w:val="FontStyle74"/>
          <w:b w:val="0"/>
          <w:sz w:val="20"/>
          <w:szCs w:val="20"/>
          <w:lang w:eastAsia="en-US"/>
        </w:rPr>
        <w:softHyphen/>
        <w:t>гие мероприятия, направленные на оздоровление работников, улучшение условий труда.</w:t>
      </w:r>
    </w:p>
    <w:p w:rsidR="003B4A72" w:rsidRDefault="003B4A72" w:rsidP="003B4A72">
      <w:pPr>
        <w:pStyle w:val="Style10"/>
        <w:widowControl/>
        <w:spacing w:line="264" w:lineRule="exact"/>
        <w:ind w:firstLine="293"/>
        <w:rPr>
          <w:rStyle w:val="FontStyle74"/>
          <w:b w:val="0"/>
          <w:lang w:eastAsia="en-US"/>
        </w:rPr>
      </w:pPr>
    </w:p>
    <w:p w:rsidR="004624C0" w:rsidRDefault="004624C0" w:rsidP="00100CC7">
      <w:pPr>
        <w:spacing w:after="0" w:line="240" w:lineRule="auto"/>
      </w:pPr>
    </w:p>
    <w:sectPr w:rsidR="004624C0" w:rsidSect="0012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B4A72"/>
    <w:rsid w:val="00100CC7"/>
    <w:rsid w:val="00127075"/>
    <w:rsid w:val="003B4A72"/>
    <w:rsid w:val="0046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3B4A72"/>
    <w:pPr>
      <w:widowControl w:val="0"/>
      <w:autoSpaceDE w:val="0"/>
      <w:autoSpaceDN w:val="0"/>
      <w:adjustRightInd w:val="0"/>
      <w:spacing w:after="0" w:line="344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3B4A72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rsid w:val="003B4A72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1">
    <w:name w:val="Style41"/>
    <w:basedOn w:val="a"/>
    <w:rsid w:val="003B4A72"/>
    <w:pPr>
      <w:widowControl w:val="0"/>
      <w:autoSpaceDE w:val="0"/>
      <w:autoSpaceDN w:val="0"/>
      <w:adjustRightInd w:val="0"/>
      <w:spacing w:after="0" w:line="259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rsid w:val="003B4A7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06">
    <w:name w:val="Font Style106"/>
    <w:basedOn w:val="a0"/>
    <w:rsid w:val="003B4A72"/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3B4A72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rsid w:val="003B4A72"/>
    <w:rPr>
      <w:rFonts w:ascii="Times New Roman" w:hAnsi="Times New Roman" w:cs="Times New Roman"/>
      <w:sz w:val="18"/>
      <w:szCs w:val="18"/>
    </w:rPr>
  </w:style>
  <w:style w:type="character" w:customStyle="1" w:styleId="FontStyle103">
    <w:name w:val="Font Style103"/>
    <w:basedOn w:val="a0"/>
    <w:rsid w:val="003B4A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2012-12-03T07:40:00Z</dcterms:created>
  <dcterms:modified xsi:type="dcterms:W3CDTF">2012-12-03T09:28:00Z</dcterms:modified>
</cp:coreProperties>
</file>