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FF" w:rsidRPr="003A2977" w:rsidRDefault="00F460FF" w:rsidP="00F460FF">
      <w:pPr>
        <w:pStyle w:val="Style5"/>
        <w:widowControl/>
        <w:tabs>
          <w:tab w:val="left" w:pos="1171"/>
        </w:tabs>
        <w:spacing w:before="5"/>
        <w:jc w:val="center"/>
        <w:rPr>
          <w:rStyle w:val="FontStyle11"/>
          <w:sz w:val="28"/>
          <w:szCs w:val="28"/>
        </w:rPr>
      </w:pPr>
      <w:r w:rsidRPr="003A2977">
        <w:rPr>
          <w:rStyle w:val="FontStyle11"/>
          <w:sz w:val="28"/>
          <w:szCs w:val="28"/>
        </w:rPr>
        <w:t>Как УВОЛИТЬ работника за нарушение правил</w:t>
      </w:r>
    </w:p>
    <w:p w:rsidR="00F460FF" w:rsidRPr="003A2977" w:rsidRDefault="00F460FF" w:rsidP="00F460FF">
      <w:pPr>
        <w:pStyle w:val="Style5"/>
        <w:widowControl/>
        <w:tabs>
          <w:tab w:val="left" w:pos="1171"/>
        </w:tabs>
        <w:spacing w:before="5"/>
        <w:jc w:val="center"/>
        <w:rPr>
          <w:rStyle w:val="FontStyle11"/>
          <w:sz w:val="28"/>
          <w:szCs w:val="28"/>
        </w:rPr>
      </w:pPr>
      <w:r w:rsidRPr="003A2977">
        <w:rPr>
          <w:rStyle w:val="FontStyle11"/>
          <w:sz w:val="28"/>
          <w:szCs w:val="28"/>
        </w:rPr>
        <w:t>охраны труда</w:t>
      </w:r>
    </w:p>
    <w:p w:rsidR="00F460FF" w:rsidRDefault="00F460FF" w:rsidP="00F460FF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</w:rPr>
      </w:pPr>
    </w:p>
    <w:p w:rsidR="00F460FF" w:rsidRDefault="00F460FF" w:rsidP="00F460FF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 xml:space="preserve">Пункт 9 ст. 42 Трудового кодекса Республике Беларусь </w:t>
      </w:r>
      <w:proofErr w:type="gramStart"/>
      <w:r>
        <w:rPr>
          <w:rStyle w:val="FontStyle11"/>
          <w:b w:val="0"/>
          <w:sz w:val="20"/>
          <w:szCs w:val="20"/>
        </w:rPr>
        <w:t xml:space="preserve">( </w:t>
      </w:r>
      <w:proofErr w:type="gramEnd"/>
      <w:r>
        <w:rPr>
          <w:rStyle w:val="FontStyle11"/>
          <w:b w:val="0"/>
          <w:sz w:val="20"/>
          <w:szCs w:val="20"/>
        </w:rPr>
        <w:t xml:space="preserve">далее – ТК РБ) предусматривает прекращение трудового договора по инициативе нанимателя за любое однократное грубое нарушение правил охраны труда, повлекшее увечье или смерть других работников. </w:t>
      </w:r>
    </w:p>
    <w:p w:rsidR="00F460FF" w:rsidRDefault="00F460FF" w:rsidP="00F460FF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Алгоритм  увольнения работника по инициативе нанимателя в случае однократного грубого нарушения правил охраны труда, повлекшее увечье или смерть других работников </w:t>
      </w:r>
    </w:p>
    <w:p w:rsidR="00F460FF" w:rsidRDefault="00F460FF" w:rsidP="00F460FF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( п. 9 ст. 42 Трудового Кодекса Республики Беларусь)</w:t>
      </w:r>
    </w:p>
    <w:p w:rsidR="00F460FF" w:rsidRDefault="00F460FF" w:rsidP="00F460FF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</w:rPr>
      </w:pPr>
    </w:p>
    <w:tbl>
      <w:tblPr>
        <w:tblStyle w:val="a3"/>
        <w:tblW w:w="7305" w:type="dxa"/>
        <w:tblInd w:w="675" w:type="dxa"/>
        <w:tblLayout w:type="fixed"/>
        <w:tblLook w:val="01E0"/>
      </w:tblPr>
      <w:tblGrid>
        <w:gridCol w:w="1668"/>
        <w:gridCol w:w="1319"/>
        <w:gridCol w:w="1799"/>
        <w:gridCol w:w="2519"/>
      </w:tblGrid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Действие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Документы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Результат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Пояснение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Нормативный правовой акт</w:t>
            </w: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Проверить был ли работник ознакомлен с инструкциями, правилами и другими нормативными правовыми  документами по охране труда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Проведение инструктажа должно быть зафиксировано в журнале регистрации инструктажа с подписью проинструктированного работника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Глава 5, глава 14ТК РБ; п. 40 постановление Пленума Верховного Суда Республики Беларусь от 29.03.1001№2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 «О некоторых вопросах применения судами законодательства о труде»; постановление Министерства труда Республики Беларусь от 05.04.2000 №46 «Об утверждении Типовых правил внутреннего трудового распорядка»; 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п.5.14 Межотраслевых общих правил по охране труда, утвержденных постановлением Министерства труда и социальной защиты РБ от 03.06.2003 №70; </w:t>
            </w:r>
            <w:proofErr w:type="spellStart"/>
            <w:r>
              <w:rPr>
                <w:rStyle w:val="FontStyle11"/>
                <w:b w:val="0"/>
                <w:sz w:val="18"/>
                <w:szCs w:val="18"/>
              </w:rPr>
              <w:t>пп</w:t>
            </w:r>
            <w:proofErr w:type="spellEnd"/>
            <w:r>
              <w:rPr>
                <w:rStyle w:val="FontStyle11"/>
                <w:b w:val="0"/>
                <w:sz w:val="18"/>
                <w:szCs w:val="18"/>
              </w:rPr>
              <w:t xml:space="preserve">. 45, 54 Инструкции о порядке подготовки (обучения), переподготовки, стажировки, инструктажа, повышения квалификации и проверки знаний по вопросам охраны труда, утв. Постановлением Минтруда РБ от 28.11.2008 №175  </w:t>
            </w: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Работник должен состоять в трудовых отношениях с нанимателем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Трудовой договор, трудовой контакт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Письменная форма трудового договора, трудового контракта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Статья 18 ТК РБ</w:t>
            </w: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Наличие  установление, фиксирование факта нарушения работником правил охраны труда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Приказ о создании комиссии </w:t>
            </w:r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>по</w:t>
            </w:r>
            <w:proofErr w:type="gramEnd"/>
            <w:r>
              <w:rPr>
                <w:rStyle w:val="FontStyle11"/>
                <w:b w:val="0"/>
                <w:sz w:val="18"/>
                <w:szCs w:val="18"/>
              </w:rPr>
              <w:t xml:space="preserve"> 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proofErr w:type="spellStart"/>
            <w:r>
              <w:rPr>
                <w:rStyle w:val="FontStyle11"/>
                <w:b w:val="0"/>
                <w:sz w:val="18"/>
                <w:szCs w:val="18"/>
              </w:rPr>
              <w:t>Расследова</w:t>
            </w:r>
            <w:proofErr w:type="spellEnd"/>
            <w:r>
              <w:rPr>
                <w:rStyle w:val="FontStyle11"/>
                <w:b w:val="0"/>
                <w:sz w:val="18"/>
                <w:szCs w:val="18"/>
              </w:rPr>
              <w:t xml:space="preserve"> -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proofErr w:type="spellStart"/>
            <w:r>
              <w:rPr>
                <w:rStyle w:val="FontStyle11"/>
                <w:b w:val="0"/>
                <w:sz w:val="18"/>
                <w:szCs w:val="18"/>
              </w:rPr>
              <w:t>нию</w:t>
            </w:r>
            <w:proofErr w:type="spellEnd"/>
            <w:r>
              <w:rPr>
                <w:rStyle w:val="FontStyle11"/>
                <w:b w:val="0"/>
                <w:sz w:val="18"/>
                <w:szCs w:val="18"/>
              </w:rPr>
              <w:t xml:space="preserve"> несчастного случая на производстве; акт о расследовании несчастного случая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Нарушение правил охраны труда должно носить грубый характер. Грубость </w:t>
            </w:r>
            <w:proofErr w:type="spellStart"/>
            <w:r>
              <w:rPr>
                <w:rStyle w:val="FontStyle11"/>
                <w:b w:val="0"/>
                <w:sz w:val="18"/>
                <w:szCs w:val="18"/>
              </w:rPr>
              <w:t>определя-ется</w:t>
            </w:r>
            <w:proofErr w:type="spellEnd"/>
            <w:r>
              <w:rPr>
                <w:rStyle w:val="FontStyle11"/>
                <w:b w:val="0"/>
                <w:sz w:val="18"/>
                <w:szCs w:val="18"/>
              </w:rPr>
              <w:t xml:space="preserve"> в зависимости от конкретных обстоятельств, вины работника</w:t>
            </w:r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Style w:val="FontStyle11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>о</w:t>
            </w:r>
            <w:proofErr w:type="gramEnd"/>
            <w:r>
              <w:rPr>
                <w:rStyle w:val="FontStyle11"/>
                <w:b w:val="0"/>
                <w:sz w:val="18"/>
                <w:szCs w:val="18"/>
              </w:rPr>
              <w:t xml:space="preserve">чевидности угрозы для здоровья окружающих людей и имущества, состояния, в котором находился работник,  </w:t>
            </w:r>
            <w:proofErr w:type="spellStart"/>
            <w:r>
              <w:rPr>
                <w:rStyle w:val="FontStyle11"/>
                <w:b w:val="0"/>
                <w:sz w:val="18"/>
                <w:szCs w:val="18"/>
              </w:rPr>
              <w:t>инвен-тарь</w:t>
            </w:r>
            <w:proofErr w:type="spellEnd"/>
            <w:r>
              <w:rPr>
                <w:rStyle w:val="FontStyle11"/>
                <w:b w:val="0"/>
                <w:sz w:val="18"/>
                <w:szCs w:val="18"/>
              </w:rPr>
              <w:t xml:space="preserve"> (может, крыша </w:t>
            </w:r>
            <w:r>
              <w:rPr>
                <w:rStyle w:val="FontStyle11"/>
                <w:b w:val="0"/>
                <w:sz w:val="18"/>
                <w:szCs w:val="18"/>
              </w:rPr>
              <w:lastRenderedPageBreak/>
              <w:t>не ограждена, трос потерся)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lastRenderedPageBreak/>
              <w:t xml:space="preserve">Статья 229 ТК РБ; Главы 2,3. Правил расследования и учета несчастных случаев на производстве и </w:t>
            </w:r>
            <w:proofErr w:type="spellStart"/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>профес-сиональных</w:t>
            </w:r>
            <w:proofErr w:type="spellEnd"/>
            <w:proofErr w:type="gramEnd"/>
            <w:r>
              <w:rPr>
                <w:rStyle w:val="FontStyle11"/>
                <w:b w:val="0"/>
                <w:sz w:val="18"/>
                <w:szCs w:val="18"/>
              </w:rPr>
              <w:t xml:space="preserve"> заболеваний, утв. Постановлением Совета Министров РБ от 15ю01.2004 №30 (с изменениями) (далее – Правила расследования)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lastRenderedPageBreak/>
              <w:t xml:space="preserve">Установить причинную связь между </w:t>
            </w:r>
            <w:proofErr w:type="spellStart"/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>наруше-нием</w:t>
            </w:r>
            <w:proofErr w:type="spellEnd"/>
            <w:proofErr w:type="gramEnd"/>
            <w:r>
              <w:rPr>
                <w:rStyle w:val="FontStyle11"/>
                <w:b w:val="0"/>
                <w:sz w:val="18"/>
                <w:szCs w:val="18"/>
              </w:rPr>
              <w:t xml:space="preserve"> правил охраны труда и наступившими последствиями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Заключение медицинской экспертизы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Наступившие последствия – увечье или смерть других работников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п. 22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 Правил расследования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 xml:space="preserve">Взять объяснительные у всех участников несчастного случая, производственной травмы 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>Объяснитель-ная</w:t>
            </w:r>
            <w:proofErr w:type="spellEnd"/>
            <w:proofErr w:type="gramEnd"/>
            <w:r>
              <w:rPr>
                <w:rStyle w:val="FontStyle11"/>
                <w:b w:val="0"/>
                <w:sz w:val="18"/>
                <w:szCs w:val="18"/>
              </w:rPr>
              <w:t xml:space="preserve"> записка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В случае отказа работника от дачи объяснений составляется акт об отказе дачи объяснений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Статья  199 ТК РБ;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п. 22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 Правил расследования</w:t>
            </w: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Убедится, что не истек месячный срок, который исчисляется со дня подписания акта о расследовании несчастного случая на производстве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Акт о расследовании несчастного случая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В данный срок не включается время болезни работника и (или) пребывание в отпуске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Статья  200 ТК РБ</w:t>
            </w: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Обращение 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в прокуратуру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Заявление о несчастном случае со смертельным исходом или несчастном случае,  явно относящемся  к категории несчастных случаев с тяжелым исходом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Глава п. 22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 Правил расследования</w:t>
            </w: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Уведомление профсоюза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Уведомление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Предварительное уведомление, но не менее чем за 2 недели до расторжения договора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Статья 46 ТК РБ</w:t>
            </w: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Издание приказа о наложении дисциплинарного взыскания, применить дисциплинарное взыскание. В этом же приказе либо отдельно издать приказ об увольнении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Приказ об увольнении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Дисциплинарное взыскание должно быть наложено не позднее 1 месяца со дня обнаружения дисциплинарного проступка, не считая времени нахождения работника в отпуске или времени болезни.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Прекращение трудового договора по п. 9 ст. ТК РБ в период временной нетрудоспособности,  во время социального или трудового отпусков  является нарушением ТК РБ.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Работник </w:t>
            </w:r>
            <w:r>
              <w:rPr>
                <w:rStyle w:val="FontStyle11"/>
                <w:b w:val="0"/>
                <w:sz w:val="18"/>
                <w:szCs w:val="18"/>
              </w:rPr>
              <w:lastRenderedPageBreak/>
              <w:t xml:space="preserve">обязательно должен быть ознакомлен с приказом об увольнении 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Ознакомление работника с приказом отмечается подписью работника на самом приказе и должно быть осуществлено в течени</w:t>
            </w:r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>и</w:t>
            </w:r>
            <w:proofErr w:type="gramEnd"/>
            <w:r>
              <w:rPr>
                <w:rStyle w:val="FontStyle11"/>
                <w:b w:val="0"/>
                <w:sz w:val="18"/>
                <w:szCs w:val="18"/>
              </w:rPr>
              <w:t xml:space="preserve"> 5 дней со дня издания приказа иначе он не будет считаться не имеющим дисциплинарного взыскания.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В случае отказа работника от ознакомления с приказом в присутствии 2 свидетелей (с их подписями) составляется акт об отказе от ознакомления с приказом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lastRenderedPageBreak/>
              <w:t>Постановление Министерства юстиции Республики Беларусь от 19. 01.2009 №4 «Об утверждении Инструкции по делопроизводству в государственных органах и организациях Республики Беларусь»;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Статья  198 ТК РБ;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Статья  199 ТК РБ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Статья  200 ТК РБ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п. 1.4 Директивы Президента Республики Беларусь №1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 (в части безоговорочного расторжения)</w:t>
            </w: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lastRenderedPageBreak/>
              <w:t>Окончательный расчет с работником в день увольнения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При увольнении работника все выплаты, причитающиеся ему от нанимателя, производится в день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увольнения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При задержке расчета работник имеет право взыскать с нанимателя средний заработок за каждый день их задержки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Статьи  77,78 ТК РБ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</w:tc>
      </w:tr>
      <w:tr w:rsidR="00F460FF" w:rsidTr="003A29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Выдача трудовой книжки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В трудовую книжку вносится запись об увольнении по п. 9 ст. 42 ТК РБ.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При увольнении трудовая книжка выдается работнику в день увольнения (в последний день работы)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Формулировка записи в трудовую книжку: «Уволе</w:t>
            </w:r>
            <w:proofErr w:type="gramStart"/>
            <w:r>
              <w:rPr>
                <w:rStyle w:val="FontStyle11"/>
                <w:b w:val="0"/>
                <w:sz w:val="18"/>
                <w:szCs w:val="18"/>
              </w:rPr>
              <w:t>н(</w:t>
            </w:r>
            <w:proofErr w:type="gramEnd"/>
            <w:r>
              <w:rPr>
                <w:rStyle w:val="FontStyle11"/>
                <w:b w:val="0"/>
                <w:sz w:val="18"/>
                <w:szCs w:val="18"/>
              </w:rPr>
              <w:t xml:space="preserve">а) за однократное нарушение правил охраны труда, повлекшее увечье 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(вариант – смерть) других работников (п. 9 ст. 42 Трудового кодекса Республики Беларусь)»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При задержке выдачи  трудовой книжки по вине нанимателя работнику выплачивается средний заработок за все время вынужденного прогула, и дата увольнения при этом изменяется на день выдачи трудовой книжки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Статьи  50,79 ТК РБ постановление Министерства труда Республики Беларусь от 09.03.1998 №30 « Об утверждении Инструкции о порядке ведения трудовых книжек работников»</w:t>
            </w:r>
          </w:p>
          <w:p w:rsidR="00F460FF" w:rsidRDefault="00F460FF">
            <w:pPr>
              <w:pStyle w:val="Style5"/>
              <w:widowControl/>
              <w:tabs>
                <w:tab w:val="left" w:pos="1171"/>
              </w:tabs>
              <w:spacing w:before="5"/>
              <w:jc w:val="both"/>
              <w:rPr>
                <w:rStyle w:val="FontStyle11"/>
                <w:b w:val="0"/>
                <w:sz w:val="18"/>
                <w:szCs w:val="18"/>
              </w:rPr>
            </w:pPr>
          </w:p>
        </w:tc>
      </w:tr>
    </w:tbl>
    <w:p w:rsidR="00597F41" w:rsidRDefault="00597F41"/>
    <w:sectPr w:rsidR="00597F41" w:rsidSect="0093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60FF"/>
    <w:rsid w:val="003A2977"/>
    <w:rsid w:val="00597F41"/>
    <w:rsid w:val="00932879"/>
    <w:rsid w:val="00F4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46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460FF"/>
    <w:rPr>
      <w:rFonts w:ascii="Times New Roman" w:hAnsi="Times New Roman" w:cs="Times New Roman" w:hint="default"/>
      <w:b/>
      <w:bCs/>
      <w:sz w:val="48"/>
      <w:szCs w:val="48"/>
    </w:rPr>
  </w:style>
  <w:style w:type="table" w:styleId="a3">
    <w:name w:val="Table Grid"/>
    <w:basedOn w:val="a1"/>
    <w:uiPriority w:val="59"/>
    <w:rsid w:val="00F4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2012-12-03T08:58:00Z</dcterms:created>
  <dcterms:modified xsi:type="dcterms:W3CDTF">2012-12-03T09:30:00Z</dcterms:modified>
</cp:coreProperties>
</file>